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7"/>
          <w:szCs w:val="27"/>
          <w:rtl w:val="0"/>
        </w:rPr>
      </w:pPr>
      <w:r>
        <w:rPr>
          <w:rFonts w:ascii="Arial" w:hAnsi="Arial"/>
          <w:b w:val="1"/>
          <w:bCs w:val="1"/>
          <w:sz w:val="27"/>
          <w:szCs w:val="27"/>
          <w:rtl w:val="0"/>
          <w:lang w:val="fr-FR"/>
        </w:rPr>
        <w:t>Rapha</w:t>
      </w:r>
      <w:r>
        <w:rPr>
          <w:rFonts w:ascii="Arial" w:hAnsi="Arial" w:hint="default"/>
          <w:b w:val="1"/>
          <w:bCs w:val="1"/>
          <w:sz w:val="27"/>
          <w:szCs w:val="27"/>
          <w:rtl w:val="0"/>
          <w:lang w:val="fr-FR"/>
        </w:rPr>
        <w:t>ë</w:t>
      </w:r>
      <w:r>
        <w:rPr>
          <w:rFonts w:ascii="Arial" w:hAnsi="Arial"/>
          <w:b w:val="1"/>
          <w:bCs w:val="1"/>
          <w:sz w:val="27"/>
          <w:szCs w:val="27"/>
          <w:rtl w:val="0"/>
          <w:lang w:val="fr-FR"/>
        </w:rPr>
        <w:t>l Feye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en-US"/>
        </w:rPr>
        <w:t>After studying classics at Schola Nova, Rapha</w:t>
      </w:r>
      <w:r>
        <w:rPr>
          <w:rFonts w:ascii="Arial" w:hAnsi="Arial" w:hint="default"/>
          <w:sz w:val="27"/>
          <w:szCs w:val="27"/>
          <w:rtl w:val="0"/>
          <w:lang w:val="nl-NL"/>
        </w:rPr>
        <w:t>ë</w:t>
      </w:r>
      <w:r>
        <w:rPr>
          <w:rFonts w:ascii="Arial" w:hAnsi="Arial"/>
          <w:sz w:val="27"/>
          <w:szCs w:val="27"/>
          <w:rtl w:val="0"/>
          <w:lang w:val="en-US"/>
        </w:rPr>
        <w:t>l Feye graduated summa cum laude in cello at the Royal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en-US"/>
        </w:rPr>
        <w:t>Music Conservatory of Brussels with Marie Hallynck as well as the Hochschule Felix Mendelssohn in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en-US"/>
        </w:rPr>
        <w:t>Leipzig with Peter H</w:t>
      </w:r>
      <w:r>
        <w:rPr>
          <w:rFonts w:ascii="Arial" w:hAnsi="Arial" w:hint="default"/>
          <w:sz w:val="27"/>
          <w:szCs w:val="27"/>
          <w:rtl w:val="0"/>
          <w:lang w:val="sv-SE"/>
        </w:rPr>
        <w:t>ö</w:t>
      </w:r>
      <w:r>
        <w:rPr>
          <w:rFonts w:ascii="Arial" w:hAnsi="Arial"/>
          <w:sz w:val="27"/>
          <w:szCs w:val="27"/>
          <w:rtl w:val="0"/>
          <w:lang w:val="en-US"/>
        </w:rPr>
        <w:t>rr. He went on studying string quartet on the field of Queen Elisabeth Music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en-US"/>
        </w:rPr>
        <w:t>Chapel with Artemis Quartet while having the privilege to perfect his art in tune with Alban Berg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 xml:space="preserve">Quartet, Danel Quartet, Lluis Claret and Eberhard Feltz.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en-US"/>
        </w:rPr>
        <w:t>As an active cellist member of the Coryfeye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it-IT"/>
        </w:rPr>
        <w:t>quartet</w:t>
      </w:r>
      <w:r>
        <w:rPr>
          <w:rFonts w:ascii="Arial" w:hAnsi="Arial"/>
          <w:sz w:val="27"/>
          <w:szCs w:val="27"/>
          <w:rtl w:val="0"/>
          <w:lang w:val="fr-FR"/>
        </w:rPr>
        <w:t>,</w:t>
      </w:r>
      <w:r>
        <w:rPr>
          <w:rFonts w:ascii="Arial" w:hAnsi="Arial"/>
          <w:sz w:val="27"/>
          <w:szCs w:val="27"/>
          <w:rtl w:val="0"/>
          <w:lang w:val="en-US"/>
        </w:rPr>
        <w:t xml:space="preserve"> he performed in a wide range of venues throughout Europe being on stage with prominent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it-IT"/>
        </w:rPr>
        <w:t>musicians such as: Elina Buksha, Malin Broman, Lorenzo Gatto, Karski Quartet, Ashot Khatchatourian,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</w:rPr>
        <w:t>Pavel Kolesnikov, Yura Lee, Aleksandar Madzar, Pascal Moragu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  <w:lang w:val="en-US"/>
        </w:rPr>
        <w:t xml:space="preserve">s, Laura Samuel, among others.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</w:rPr>
        <w:t>In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en-US"/>
        </w:rPr>
        <w:t>terms of conducting, his first magic wanded steps took stage at the side of Jean-S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</w:rPr>
        <w:t>bastien B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fr-FR"/>
        </w:rPr>
        <w:t>reau, Jorma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en-US"/>
        </w:rPr>
        <w:t>Panula and Niels Muus. Deeply inspired by his work, he has further collaborated with Sir Roger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</w:rPr>
        <w:t xml:space="preserve">Norrington.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  <w:r>
        <w:rPr>
          <w:rFonts w:ascii="Arial" w:hAnsi="Arial"/>
          <w:sz w:val="27"/>
          <w:szCs w:val="27"/>
          <w:rtl w:val="0"/>
          <w:lang w:val="en-US"/>
        </w:rPr>
        <w:t>Together with Camille Feye, he founded Les M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en-US"/>
        </w:rPr>
        <w:t>tamorphoses Orchestra and recorded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en-US"/>
        </w:rPr>
        <w:t>Haydn, Lipatti, Mozart and Weinberg for EPR classics with pianist Julien Libeer and cellist Pieter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en-US"/>
        </w:rPr>
        <w:t>Wispelwey. He conducted the London Mozart Players as well as the Janacek Philharmonic, Orchestre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fr-FR"/>
        </w:rPr>
        <w:t>Philharmonique Royal de Li</w:t>
      </w:r>
      <w:r>
        <w:rPr>
          <w:rFonts w:ascii="Arial" w:hAnsi="Arial" w:hint="default"/>
          <w:sz w:val="27"/>
          <w:szCs w:val="27"/>
          <w:rtl w:val="0"/>
          <w:lang w:val="it-IT"/>
        </w:rPr>
        <w:t>è</w:t>
      </w:r>
      <w:r>
        <w:rPr>
          <w:rFonts w:ascii="Arial" w:hAnsi="Arial"/>
          <w:sz w:val="27"/>
          <w:szCs w:val="27"/>
          <w:rtl w:val="0"/>
        </w:rPr>
        <w:t xml:space="preserve">ge.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27"/>
          <w:szCs w:val="27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Arial" w:hAnsi="Arial"/>
          <w:sz w:val="27"/>
          <w:szCs w:val="27"/>
          <w:rtl w:val="0"/>
          <w:lang w:val="en-US"/>
        </w:rPr>
        <w:t>In the Opera field, he has been guest conductor for the following</w:t>
      </w:r>
      <w:r>
        <w:rPr>
          <w:rFonts w:ascii="Arial" w:hAnsi="Arial"/>
          <w:sz w:val="27"/>
          <w:szCs w:val="27"/>
          <w:rtl w:val="0"/>
          <w:lang w:val="fr-FR"/>
        </w:rPr>
        <w:t xml:space="preserve"> </w:t>
      </w:r>
      <w:r>
        <w:rPr>
          <w:rFonts w:ascii="Arial" w:hAnsi="Arial"/>
          <w:sz w:val="27"/>
          <w:szCs w:val="27"/>
          <w:rtl w:val="0"/>
          <w:lang w:val="de-DE"/>
        </w:rPr>
        <w:t>Operas: die Zauberfl</w:t>
      </w:r>
      <w:r>
        <w:rPr>
          <w:rFonts w:ascii="Arial" w:hAnsi="Arial" w:hint="default"/>
          <w:sz w:val="27"/>
          <w:szCs w:val="27"/>
          <w:rtl w:val="0"/>
          <w:lang w:val="sv-SE"/>
        </w:rPr>
        <w:t>ö</w:t>
      </w:r>
      <w:r>
        <w:rPr>
          <w:rFonts w:ascii="Arial" w:hAnsi="Arial"/>
          <w:sz w:val="27"/>
          <w:szCs w:val="27"/>
          <w:rtl w:val="0"/>
          <w:lang w:val="it-IT"/>
        </w:rPr>
        <w:t>te, Don Giovanni, Entf</w:t>
      </w:r>
      <w:r>
        <w:rPr>
          <w:rFonts w:ascii="Arial" w:hAnsi="Arial" w:hint="default"/>
          <w:sz w:val="27"/>
          <w:szCs w:val="27"/>
          <w:rtl w:val="0"/>
        </w:rPr>
        <w:t>ü</w:t>
      </w:r>
      <w:r>
        <w:rPr>
          <w:rFonts w:ascii="Arial" w:hAnsi="Arial"/>
          <w:sz w:val="27"/>
          <w:szCs w:val="27"/>
          <w:rtl w:val="0"/>
          <w:lang w:val="de-DE"/>
        </w:rPr>
        <w:t>hrung aus dem S</w:t>
      </w:r>
      <w:r>
        <w:rPr>
          <w:rFonts w:ascii="Arial" w:hAnsi="Arial" w:hint="default"/>
          <w:sz w:val="27"/>
          <w:szCs w:val="27"/>
          <w:rtl w:val="0"/>
          <w:lang w:val="fr-FR"/>
        </w:rPr>
        <w:t>é</w:t>
      </w:r>
      <w:r>
        <w:rPr>
          <w:rFonts w:ascii="Arial" w:hAnsi="Arial"/>
          <w:sz w:val="27"/>
          <w:szCs w:val="27"/>
          <w:rtl w:val="0"/>
          <w:lang w:val="it-IT"/>
        </w:rPr>
        <w:t>rail and Don Pasquale.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